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582"/>
        <w:gridCol w:w="1302"/>
        <w:gridCol w:w="1114"/>
        <w:gridCol w:w="1948"/>
        <w:gridCol w:w="1215"/>
      </w:tblGrid>
      <w:tr w:rsidR="00C44AAC" w:rsidRPr="00C163DD" w14:paraId="5D309E69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670F9E16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Студијски програм : </w:t>
            </w:r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, Мастер академске студије, други ниво</w:t>
            </w:r>
          </w:p>
        </w:tc>
      </w:tr>
      <w:tr w:rsidR="00C44AAC" w:rsidRPr="00C163DD" w14:paraId="29502D00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2D3A1BFB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Назив предмета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Пројектни менаџмент</w:t>
            </w:r>
          </w:p>
        </w:tc>
      </w:tr>
      <w:tr w:rsidR="00C44AAC" w:rsidRPr="00C163DD" w14:paraId="0629CE1B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03DB110D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Тамара М. Гвозденовић</w:t>
            </w:r>
          </w:p>
        </w:tc>
      </w:tr>
      <w:tr w:rsidR="00C44AAC" w:rsidRPr="00C163DD" w14:paraId="54F0E65A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0CD4A5FF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предмета: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изборни, прва година, други семестар</w:t>
            </w:r>
          </w:p>
        </w:tc>
      </w:tr>
      <w:tr w:rsidR="00C44AAC" w:rsidRPr="00C163DD" w14:paraId="019A0B3F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38C1E5CF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7</w:t>
            </w:r>
          </w:p>
        </w:tc>
      </w:tr>
      <w:tr w:rsidR="00C44AAC" w:rsidRPr="00C163DD" w14:paraId="6D7E0DB9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0DAE2996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нема</w:t>
            </w:r>
          </w:p>
        </w:tc>
      </w:tr>
      <w:tr w:rsidR="00C44AAC" w:rsidRPr="00C163DD" w14:paraId="73395A66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17E15A53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Циљ предмета</w:t>
            </w:r>
          </w:p>
          <w:p w14:paraId="3B52D16F" w14:textId="77777777" w:rsidR="00C44AAC" w:rsidRPr="00C163DD" w:rsidRDefault="00C44AAC" w:rsidP="00E30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Упознавање са фазама управљања пројектима, указивање на потребу за планирањем и праћењем резултата појединих пројеката ради унапређивања дугорочне ефикасности предузећа. Оспособљавање студената да схвате циљеве руковођења пројектима, његову улогу, разне оквире функционисања, као и цикличност ове врсте менаџмента која има квантитативне основе.</w:t>
            </w:r>
          </w:p>
        </w:tc>
      </w:tr>
      <w:tr w:rsidR="00C44AAC" w:rsidRPr="00C163DD" w14:paraId="0C5C416D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7A4DFB67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Исход предмета </w:t>
            </w:r>
          </w:p>
          <w:p w14:paraId="1CB2A478" w14:textId="77777777" w:rsidR="00C44AAC" w:rsidRPr="00C163DD" w:rsidRDefault="00C44AAC" w:rsidP="00E30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Стицање теоријских и практичних знања о управ</w:t>
            </w: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љ</w:t>
            </w: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ању пројектима и савременим приступима дефинисања пројектног менаџмента. Да студенти успешно конципирају турнус управљања једнократним пројектима, као и способност студента да препозна добре и лоше праксе у управљању пројектима.</w:t>
            </w:r>
          </w:p>
        </w:tc>
      </w:tr>
      <w:tr w:rsidR="00C44AAC" w:rsidRPr="00C163DD" w14:paraId="7FA7B67D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4A469E0E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Садржај предмета</w:t>
            </w:r>
          </w:p>
          <w:p w14:paraId="73E319AD" w14:textId="77777777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Уводно предавање Управљање пројектом - увод Управљање помоћу прој</w:t>
            </w: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е</w:t>
            </w: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кта</w:t>
            </w:r>
          </w:p>
          <w:p w14:paraId="08C650DB" w14:textId="3B189A5B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Организациони аспект управљања пројектом</w:t>
            </w:r>
          </w:p>
          <w:p w14:paraId="5EAC6B2C" w14:textId="77777777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Руководилац пројекта и тимски рад на пројекту</w:t>
            </w:r>
          </w:p>
          <w:p w14:paraId="4A0B18B2" w14:textId="7F24D2BA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Фазе у развоју пројектних тимова</w:t>
            </w:r>
          </w:p>
          <w:p w14:paraId="0BBD9875" w14:textId="77777777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Процес уговарања реализације пројекта Управљање квалитетом пројекта</w:t>
            </w:r>
          </w:p>
          <w:p w14:paraId="0DB4A6E3" w14:textId="5B590E40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Планирање времена реализације пројекта Планирање ресурса и трошкова</w:t>
            </w:r>
          </w:p>
          <w:p w14:paraId="6457A010" w14:textId="02848885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Управљање ризиком на пројекту</w:t>
            </w:r>
          </w:p>
          <w:p w14:paraId="1773ED28" w14:textId="555DDE56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Структуирање пројекта – </w:t>
            </w: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W</w:t>
            </w: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БС, ПБС и ОБС дијаграм</w:t>
            </w:r>
          </w:p>
          <w:p w14:paraId="3ECE233C" w14:textId="052A96F5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РАЦИ матрица,карта пројекта,гантограм и карта кључних догађаја Техника мрежног планирања</w:t>
            </w:r>
          </w:p>
          <w:p w14:paraId="51E1234A" w14:textId="77777777" w:rsidR="00E30475" w:rsidRDefault="00C44AAC" w:rsidP="00E30475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Анализа структуре пројекта</w:t>
            </w:r>
          </w:p>
          <w:p w14:paraId="122A666A" w14:textId="4513B8BB" w:rsidR="00C44AAC" w:rsidRPr="00E30475" w:rsidRDefault="00C44AAC" w:rsidP="00E30475">
            <w:pPr>
              <w:spacing w:after="0" w:line="240" w:lineRule="auto"/>
              <w:jc w:val="both"/>
            </w:pP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ЦПМ метода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63DD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ru-RU"/>
              </w:rPr>
              <w:t>Методе планирања трошкова</w:t>
            </w:r>
          </w:p>
        </w:tc>
      </w:tr>
      <w:tr w:rsidR="00C44AAC" w:rsidRPr="00C163DD" w14:paraId="0B17EA09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6010CC46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  <w:p w14:paraId="7F7984CC" w14:textId="77777777" w:rsidR="00C44AAC" w:rsidRPr="003742E6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Јовановић, П. </w:t>
            </w:r>
            <w:r w:rsidRPr="003742E6">
              <w:rPr>
                <w:rFonts w:ascii="Times New Roman" w:hAnsi="Times New Roman" w:cs="Times New Roman"/>
                <w:i/>
                <w:sz w:val="20"/>
                <w:szCs w:val="20"/>
              </w:rPr>
              <w:t>Управљање пројектима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Факултет за пројектни и иновациони менаџмент, Београд, 2015.год.</w:t>
            </w:r>
          </w:p>
          <w:p w14:paraId="73E89179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2. Марић Б., У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>прављање инвестицијама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Факултет за предузетни менаџмент, Нови Сад, 2004. </w:t>
            </w:r>
          </w:p>
          <w:p w14:paraId="3C21C977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Помоћна литература: </w:t>
            </w:r>
          </w:p>
          <w:p w14:paraId="773AB378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3.Јовановић, П.: У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прављање инвестицијама, 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Графослог, Београд, 2000. </w:t>
            </w:r>
          </w:p>
          <w:p w14:paraId="2203E93F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4. Заједничка методологија за оцењивање друштвене и економске оправданости инвестиција,  Удружење банака Југославије, Београд, 1989</w:t>
            </w:r>
          </w:p>
        </w:tc>
      </w:tr>
      <w:tr w:rsidR="00C44AAC" w:rsidRPr="00C163DD" w14:paraId="1CD2EB82" w14:textId="77777777" w:rsidTr="00356DF9">
        <w:trPr>
          <w:trHeight w:val="227"/>
        </w:trPr>
        <w:tc>
          <w:tcPr>
            <w:tcW w:w="3018" w:type="dxa"/>
            <w:vAlign w:val="center"/>
          </w:tcPr>
          <w:p w14:paraId="2F7A0E12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 часова  активне наставе</w:t>
            </w:r>
          </w:p>
        </w:tc>
        <w:tc>
          <w:tcPr>
            <w:tcW w:w="2998" w:type="dxa"/>
            <w:gridSpan w:val="3"/>
            <w:vAlign w:val="center"/>
          </w:tcPr>
          <w:p w14:paraId="787AA838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Теоријска настава: 2</w:t>
            </w:r>
          </w:p>
        </w:tc>
        <w:tc>
          <w:tcPr>
            <w:tcW w:w="3163" w:type="dxa"/>
            <w:gridSpan w:val="2"/>
            <w:vAlign w:val="center"/>
          </w:tcPr>
          <w:p w14:paraId="14946AD3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 настава: 2</w:t>
            </w:r>
          </w:p>
        </w:tc>
      </w:tr>
      <w:tr w:rsidR="00C44AAC" w:rsidRPr="00C163DD" w14:paraId="0439E783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62A19F4F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Методе извођења наставе</w:t>
            </w:r>
          </w:p>
          <w:p w14:paraId="6D6985AB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Комбинација предавања, презентација и дискусија као и решавање конкретних задатака из различитих области садржаја предмета. Израда семинарског рада студентима ће омогућити детаљније изучавање изабраних области.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</w:tr>
      <w:tr w:rsidR="00C44AAC" w:rsidRPr="00C163DD" w14:paraId="2C621E5E" w14:textId="77777777" w:rsidTr="00356DF9">
        <w:trPr>
          <w:trHeight w:val="227"/>
        </w:trPr>
        <w:tc>
          <w:tcPr>
            <w:tcW w:w="9179" w:type="dxa"/>
            <w:gridSpan w:val="6"/>
            <w:vAlign w:val="center"/>
          </w:tcPr>
          <w:p w14:paraId="3C733FC4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Оцена  знања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(максимални број поена 100)</w:t>
            </w:r>
          </w:p>
        </w:tc>
      </w:tr>
      <w:tr w:rsidR="00C44AAC" w:rsidRPr="00C163DD" w14:paraId="756AFA1B" w14:textId="77777777" w:rsidTr="00356DF9">
        <w:trPr>
          <w:trHeight w:val="227"/>
        </w:trPr>
        <w:tc>
          <w:tcPr>
            <w:tcW w:w="3600" w:type="dxa"/>
            <w:gridSpan w:val="2"/>
            <w:vAlign w:val="center"/>
          </w:tcPr>
          <w:p w14:paraId="4B33BFA9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Предиспитне обавезе</w:t>
            </w:r>
          </w:p>
        </w:tc>
        <w:tc>
          <w:tcPr>
            <w:tcW w:w="1302" w:type="dxa"/>
            <w:vAlign w:val="center"/>
          </w:tcPr>
          <w:p w14:paraId="1B4C8320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</w:p>
          <w:p w14:paraId="614F1619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320FB51E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A4194A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</w:p>
        </w:tc>
      </w:tr>
      <w:tr w:rsidR="00C44AAC" w:rsidRPr="00C163DD" w14:paraId="33C3EAFB" w14:textId="77777777" w:rsidTr="00356DF9">
        <w:trPr>
          <w:trHeight w:val="227"/>
        </w:trPr>
        <w:tc>
          <w:tcPr>
            <w:tcW w:w="3600" w:type="dxa"/>
            <w:gridSpan w:val="2"/>
            <w:vAlign w:val="center"/>
          </w:tcPr>
          <w:p w14:paraId="2409CFED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 у току предавања и вежби</w:t>
            </w:r>
          </w:p>
        </w:tc>
        <w:tc>
          <w:tcPr>
            <w:tcW w:w="1302" w:type="dxa"/>
            <w:vAlign w:val="center"/>
          </w:tcPr>
          <w:p w14:paraId="277A8327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220630A8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писмени испит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856D6D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44AAC" w:rsidRPr="00C163DD" w14:paraId="79A21457" w14:textId="77777777" w:rsidTr="00356DF9">
        <w:trPr>
          <w:trHeight w:val="227"/>
        </w:trPr>
        <w:tc>
          <w:tcPr>
            <w:tcW w:w="3600" w:type="dxa"/>
            <w:gridSpan w:val="2"/>
            <w:vAlign w:val="center"/>
          </w:tcPr>
          <w:p w14:paraId="7E1A66BD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 настава</w:t>
            </w:r>
          </w:p>
        </w:tc>
        <w:tc>
          <w:tcPr>
            <w:tcW w:w="1302" w:type="dxa"/>
            <w:vAlign w:val="center"/>
          </w:tcPr>
          <w:p w14:paraId="55E44C68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3254136A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усмени испт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7996FB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AAC" w:rsidRPr="00C163DD" w14:paraId="2F497274" w14:textId="77777777" w:rsidTr="00356DF9">
        <w:trPr>
          <w:trHeight w:val="227"/>
        </w:trPr>
        <w:tc>
          <w:tcPr>
            <w:tcW w:w="3600" w:type="dxa"/>
            <w:gridSpan w:val="2"/>
            <w:vAlign w:val="center"/>
          </w:tcPr>
          <w:p w14:paraId="59F342CB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колоквијум-и</w:t>
            </w:r>
          </w:p>
        </w:tc>
        <w:tc>
          <w:tcPr>
            <w:tcW w:w="1302" w:type="dxa"/>
            <w:vAlign w:val="center"/>
          </w:tcPr>
          <w:p w14:paraId="645642E1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5C50A979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826AD7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AAC" w:rsidRPr="00C163DD" w14:paraId="430CD0DD" w14:textId="77777777" w:rsidTr="00356DF9">
        <w:trPr>
          <w:trHeight w:val="227"/>
        </w:trPr>
        <w:tc>
          <w:tcPr>
            <w:tcW w:w="3600" w:type="dxa"/>
            <w:gridSpan w:val="2"/>
            <w:vAlign w:val="center"/>
          </w:tcPr>
          <w:p w14:paraId="2FB89665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семинар-и</w:t>
            </w:r>
          </w:p>
        </w:tc>
        <w:tc>
          <w:tcPr>
            <w:tcW w:w="1302" w:type="dxa"/>
            <w:vAlign w:val="center"/>
          </w:tcPr>
          <w:p w14:paraId="576E7AC1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446824B1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A546753" w14:textId="77777777" w:rsidR="00C44AAC" w:rsidRPr="00C163DD" w:rsidRDefault="00C44AAC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B595D6" w14:textId="77777777" w:rsidR="00957992" w:rsidRDefault="00957992"/>
    <w:sectPr w:rsidR="0095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AAC"/>
    <w:rsid w:val="00957992"/>
    <w:rsid w:val="00C44AAC"/>
    <w:rsid w:val="00E3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BFFD"/>
  <w15:docId w15:val="{A664F484-DAA3-4BA4-98D3-406084A6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4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2</cp:revision>
  <dcterms:created xsi:type="dcterms:W3CDTF">2020-10-19T14:42:00Z</dcterms:created>
  <dcterms:modified xsi:type="dcterms:W3CDTF">2025-07-03T10:49:00Z</dcterms:modified>
</cp:coreProperties>
</file>